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Art Deco:  </w:t>
      </w:r>
      <w:r w:rsidR="00596BF7" w:rsidRPr="00C778EA">
        <w:rPr>
          <w:rFonts w:ascii="Garamond" w:hAnsi="Garamond"/>
        </w:rPr>
        <w:t>The goal of this movement was</w:t>
      </w:r>
      <w:r w:rsidR="00596BF7" w:rsidRPr="00C778EA">
        <w:rPr>
          <w:rFonts w:ascii="Garamond" w:hAnsi="Garamond"/>
          <w:lang w:val="en"/>
        </w:rPr>
        <w:t xml:space="preserve"> to create a sleek and untraditional elegance that symbolized wealth and sophistication</w:t>
      </w:r>
      <w:r w:rsidR="00596BF7" w:rsidRPr="00C778EA">
        <w:rPr>
          <w:rFonts w:ascii="Garamond" w:hAnsi="Garamond"/>
        </w:rPr>
        <w:t xml:space="preserve">. </w:t>
      </w:r>
      <w:r w:rsidRPr="00C778EA">
        <w:rPr>
          <w:rFonts w:ascii="Garamond" w:hAnsi="Garamond"/>
        </w:rPr>
        <w:t>It used geomet</w:t>
      </w:r>
      <w:r w:rsidR="00596BF7" w:rsidRPr="00C778EA">
        <w:rPr>
          <w:rFonts w:ascii="Garamond" w:hAnsi="Garamond"/>
        </w:rPr>
        <w:t>ric shapes and lines to convey</w:t>
      </w:r>
      <w:r w:rsidRPr="00C778EA">
        <w:rPr>
          <w:rFonts w:ascii="Garamond" w:hAnsi="Garamond"/>
        </w:rPr>
        <w:t xml:space="preserve"> both beauty and strength in </w:t>
      </w:r>
      <w:r w:rsidR="00596BF7" w:rsidRPr="00C778EA">
        <w:rPr>
          <w:rFonts w:ascii="Garamond" w:hAnsi="Garamond"/>
        </w:rPr>
        <w:t xml:space="preserve">a time of economic depression.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Art Nouveau:  </w:t>
      </w:r>
      <w:r w:rsidRPr="00C778EA">
        <w:rPr>
          <w:rFonts w:ascii="Garamond" w:hAnsi="Garamond"/>
        </w:rPr>
        <w:t>This style focused on natural form</w:t>
      </w:r>
      <w:r w:rsidR="00D3227B" w:rsidRPr="00C778EA">
        <w:rPr>
          <w:rFonts w:ascii="Garamond" w:hAnsi="Garamond"/>
        </w:rPr>
        <w:t xml:space="preserve">s and was considered decorative; characterized by intricate design and flowing lines with influence from Japanese prints.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Ashcan </w:t>
      </w:r>
      <w:proofErr w:type="gramStart"/>
      <w:r w:rsidRPr="00C778EA">
        <w:rPr>
          <w:rFonts w:ascii="Garamond" w:hAnsi="Garamond"/>
          <w:b/>
        </w:rPr>
        <w:t>School</w:t>
      </w:r>
      <w:proofErr w:type="gramEnd"/>
      <w:r w:rsidRPr="00C778EA">
        <w:rPr>
          <w:rFonts w:ascii="Garamond" w:hAnsi="Garamond"/>
          <w:b/>
        </w:rPr>
        <w:t xml:space="preserve">:  </w:t>
      </w:r>
      <w:r w:rsidRPr="00C778EA">
        <w:rPr>
          <w:rFonts w:ascii="Garamond" w:hAnsi="Garamond"/>
        </w:rPr>
        <w:t>A challenge to American Impress</w:t>
      </w:r>
      <w:r w:rsidR="00D3227B" w:rsidRPr="00C778EA">
        <w:rPr>
          <w:rFonts w:ascii="Garamond" w:hAnsi="Garamond"/>
        </w:rPr>
        <w:t xml:space="preserve">ionism, this style captured </w:t>
      </w:r>
      <w:r w:rsidRPr="00C778EA">
        <w:rPr>
          <w:rFonts w:ascii="Garamond" w:hAnsi="Garamond"/>
        </w:rPr>
        <w:t>bleak</w:t>
      </w:r>
      <w:r w:rsidR="00BE59E9" w:rsidRPr="00C778EA">
        <w:rPr>
          <w:rFonts w:ascii="Garamond" w:hAnsi="Garamond"/>
        </w:rPr>
        <w:t xml:space="preserve"> city life, boldly</w:t>
      </w:r>
      <w:r w:rsidR="00D3227B" w:rsidRPr="00C778EA">
        <w:rPr>
          <w:rFonts w:ascii="Garamond" w:hAnsi="Garamond"/>
        </w:rPr>
        <w:t xml:space="preserve"> moving away from idealized city scenes while holding tightly to a realist approach.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Bauhaus:  </w:t>
      </w:r>
      <w:r w:rsidRPr="00C778EA">
        <w:rPr>
          <w:rFonts w:ascii="Garamond" w:hAnsi="Garamond"/>
        </w:rPr>
        <w:t xml:space="preserve">An actual school, this style reflected the unity of all the arts as it combined </w:t>
      </w:r>
      <w:r w:rsidR="00150F8A" w:rsidRPr="00C778EA">
        <w:rPr>
          <w:rFonts w:ascii="Garamond" w:hAnsi="Garamond"/>
        </w:rPr>
        <w:t xml:space="preserve">architecture and manufacturing with art. </w:t>
      </w:r>
      <w:r w:rsidR="00CA207B">
        <w:rPr>
          <w:rFonts w:ascii="Garamond" w:hAnsi="Garamond"/>
        </w:rPr>
        <w:t>Simple lines, geometric shapes.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Constructivism:  </w:t>
      </w:r>
      <w:r w:rsidRPr="00C778EA">
        <w:rPr>
          <w:rFonts w:ascii="Garamond" w:hAnsi="Garamond"/>
        </w:rPr>
        <w:t xml:space="preserve">This style flourished in Russia and </w:t>
      </w:r>
      <w:r w:rsidR="00D3227B" w:rsidRPr="00C778EA">
        <w:rPr>
          <w:rFonts w:ascii="Garamond" w:hAnsi="Garamond"/>
        </w:rPr>
        <w:t xml:space="preserve">was </w:t>
      </w:r>
      <w:r w:rsidR="00D3227B" w:rsidRPr="00C778EA">
        <w:rPr>
          <w:rFonts w:ascii="Garamond" w:hAnsi="Garamond"/>
          <w:lang w:val="en"/>
        </w:rPr>
        <w:t xml:space="preserve">committed to complete abstraction with a devotion to modernity, where themes are often geometric, </w:t>
      </w:r>
      <w:r w:rsidR="00F85C81" w:rsidRPr="00C778EA">
        <w:rPr>
          <w:rFonts w:ascii="Garamond" w:hAnsi="Garamond"/>
          <w:lang w:val="en"/>
        </w:rPr>
        <w:t>functional</w:t>
      </w:r>
      <w:r w:rsidR="00D3227B" w:rsidRPr="00C778EA">
        <w:rPr>
          <w:rFonts w:ascii="Garamond" w:hAnsi="Garamond"/>
          <w:lang w:val="en"/>
        </w:rPr>
        <w:t xml:space="preserve"> and </w:t>
      </w:r>
      <w:r w:rsidR="00F85C81" w:rsidRPr="00C778EA">
        <w:rPr>
          <w:rFonts w:ascii="Garamond" w:hAnsi="Garamond"/>
          <w:lang w:val="en"/>
        </w:rPr>
        <w:t>the experience of modern life</w:t>
      </w:r>
      <w:r w:rsidR="00D3227B" w:rsidRPr="00C778EA">
        <w:rPr>
          <w:rFonts w:ascii="Garamond" w:hAnsi="Garamond"/>
          <w:lang w:val="en"/>
        </w:rPr>
        <w:t xml:space="preserve">.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Futurism:  </w:t>
      </w:r>
      <w:r w:rsidRPr="00C778EA">
        <w:rPr>
          <w:rFonts w:ascii="Garamond" w:hAnsi="Garamond"/>
        </w:rPr>
        <w:t xml:space="preserve">This style expressed the dynamic energy and movement of </w:t>
      </w:r>
      <w:r w:rsidR="00C778EA" w:rsidRPr="00C778EA">
        <w:rPr>
          <w:rFonts w:ascii="Garamond" w:hAnsi="Garamond"/>
        </w:rPr>
        <w:t>technology</w:t>
      </w:r>
      <w:r w:rsidRPr="00C778EA">
        <w:rPr>
          <w:rFonts w:ascii="Garamond" w:hAnsi="Garamond"/>
        </w:rPr>
        <w:t xml:space="preserve"> while glorifying war and favoring the growth of fascism. 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Regionalism:  </w:t>
      </w:r>
      <w:r w:rsidRPr="00C778EA">
        <w:rPr>
          <w:rFonts w:ascii="Garamond" w:hAnsi="Garamond"/>
        </w:rPr>
        <w:t>This style shunned city life and created scenes of rural life as it focused on the common man and revolted against industrialism.</w:t>
      </w:r>
    </w:p>
    <w:p w:rsidR="00BC392C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Social Realism:  </w:t>
      </w:r>
      <w:r w:rsidRPr="00C778EA">
        <w:rPr>
          <w:rFonts w:ascii="Garamond" w:hAnsi="Garamond"/>
        </w:rPr>
        <w:t xml:space="preserve">In this style the artists </w:t>
      </w:r>
      <w:r w:rsidR="00BC392C" w:rsidRPr="00C778EA">
        <w:rPr>
          <w:rFonts w:ascii="Garamond" w:hAnsi="Garamond"/>
        </w:rPr>
        <w:t>exalted the struggles of the working class &amp; tried to stir up protest</w:t>
      </w:r>
      <w:r w:rsidR="00C778EA" w:rsidRPr="00C778EA">
        <w:rPr>
          <w:rFonts w:ascii="Garamond" w:hAnsi="Garamond"/>
        </w:rPr>
        <w:t xml:space="preserve">, often through political satire. </w:t>
      </w:r>
      <w:r w:rsidR="00BC392C" w:rsidRPr="00C778EA">
        <w:rPr>
          <w:rFonts w:ascii="Garamond" w:hAnsi="Garamond"/>
        </w:rPr>
        <w:t xml:space="preserve">Influenced by Ashcan </w:t>
      </w:r>
      <w:proofErr w:type="gramStart"/>
      <w:r w:rsidR="00BC392C" w:rsidRPr="00C778EA">
        <w:rPr>
          <w:rFonts w:ascii="Garamond" w:hAnsi="Garamond"/>
        </w:rPr>
        <w:t>School</w:t>
      </w:r>
      <w:proofErr w:type="gramEnd"/>
      <w:r w:rsidR="00BC392C" w:rsidRPr="00C778EA">
        <w:rPr>
          <w:rFonts w:ascii="Garamond" w:hAnsi="Garamond"/>
        </w:rPr>
        <w:t xml:space="preserve"> and the social/economic situation during the depression.</w:t>
      </w:r>
    </w:p>
    <w:p w:rsidR="005D5030" w:rsidRPr="00C778EA" w:rsidRDefault="005D5030" w:rsidP="005D5030">
      <w:pPr>
        <w:rPr>
          <w:rFonts w:ascii="Garamond" w:hAnsi="Garamond"/>
        </w:rPr>
      </w:pPr>
      <w:proofErr w:type="spellStart"/>
      <w:r w:rsidRPr="00C778EA">
        <w:rPr>
          <w:rFonts w:ascii="Garamond" w:hAnsi="Garamond"/>
          <w:b/>
        </w:rPr>
        <w:t>Suprematism</w:t>
      </w:r>
      <w:proofErr w:type="spellEnd"/>
      <w:r w:rsidRPr="00C778EA">
        <w:rPr>
          <w:rFonts w:ascii="Garamond" w:hAnsi="Garamond"/>
          <w:b/>
        </w:rPr>
        <w:t xml:space="preserve">:  </w:t>
      </w:r>
      <w:r w:rsidRPr="00C778EA">
        <w:rPr>
          <w:rFonts w:ascii="Garamond" w:hAnsi="Garamond"/>
        </w:rPr>
        <w:t>This style focused on pure artistic feeling rather than on visual depiction</w:t>
      </w:r>
      <w:r w:rsidR="00D3227B" w:rsidRPr="00C778EA">
        <w:rPr>
          <w:rFonts w:ascii="Garamond" w:hAnsi="Garamond"/>
        </w:rPr>
        <w:t>—attempting to find the “zero degree” w</w:t>
      </w:r>
      <w:r w:rsidR="00570B79" w:rsidRPr="00C778EA">
        <w:rPr>
          <w:rFonts w:ascii="Garamond" w:hAnsi="Garamond"/>
        </w:rPr>
        <w:t>hen something ceased to be art by</w:t>
      </w:r>
      <w:r w:rsidRPr="00C778EA">
        <w:rPr>
          <w:rFonts w:ascii="Garamond" w:hAnsi="Garamond"/>
        </w:rPr>
        <w:t xml:space="preserve"> using geometric shapes and a limited range of colors.  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Dada:  </w:t>
      </w:r>
      <w:r w:rsidR="00CF6A0D" w:rsidRPr="00C778EA">
        <w:rPr>
          <w:rFonts w:ascii="Garamond" w:hAnsi="Garamond"/>
        </w:rPr>
        <w:t>This movement reacted strongly to the WWI with a strategy to denounce and shock. The first conceptual art movement, the focus was not to be aesthetically pleasing but rather to bring about questions relating to art and society</w:t>
      </w:r>
      <w:r w:rsidR="001F085B" w:rsidRPr="00C778EA">
        <w:rPr>
          <w:rFonts w:ascii="Garamond" w:hAnsi="Garamond"/>
        </w:rPr>
        <w:t>.</w:t>
      </w:r>
    </w:p>
    <w:p w:rsidR="005D5030" w:rsidRPr="00C778EA" w:rsidRDefault="005D5030" w:rsidP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De </w:t>
      </w:r>
      <w:proofErr w:type="spellStart"/>
      <w:r w:rsidRPr="00C778EA">
        <w:rPr>
          <w:rFonts w:ascii="Garamond" w:hAnsi="Garamond"/>
          <w:b/>
        </w:rPr>
        <w:t>Stijl</w:t>
      </w:r>
      <w:proofErr w:type="spellEnd"/>
      <w:r w:rsidRPr="00C778EA">
        <w:rPr>
          <w:rFonts w:ascii="Garamond" w:hAnsi="Garamond"/>
          <w:b/>
        </w:rPr>
        <w:t xml:space="preserve">:  </w:t>
      </w:r>
      <w:r w:rsidRPr="00C778EA">
        <w:rPr>
          <w:rFonts w:ascii="Garamond" w:hAnsi="Garamond"/>
        </w:rPr>
        <w:t xml:space="preserve">A reaction to </w:t>
      </w:r>
      <w:r w:rsidR="001F19F4" w:rsidRPr="00C778EA">
        <w:rPr>
          <w:rFonts w:ascii="Garamond" w:hAnsi="Garamond"/>
        </w:rPr>
        <w:t>the cruelty of war this movement used primary colors, avoided geometric symmetry, and used</w:t>
      </w:r>
      <w:r w:rsidR="00C778EA" w:rsidRPr="00C778EA">
        <w:rPr>
          <w:rFonts w:ascii="Garamond" w:hAnsi="Garamond"/>
        </w:rPr>
        <w:t xml:space="preserve"> simple</w:t>
      </w:r>
      <w:r w:rsidR="001F19F4" w:rsidRPr="00C778EA">
        <w:rPr>
          <w:rFonts w:ascii="Garamond" w:hAnsi="Garamond"/>
        </w:rPr>
        <w:t xml:space="preserve"> horizontal and vertical lines to create the composition. </w:t>
      </w:r>
      <w:r w:rsidRPr="00C778EA">
        <w:rPr>
          <w:rFonts w:ascii="Garamond" w:hAnsi="Garamond"/>
        </w:rPr>
        <w:t xml:space="preserve"> </w:t>
      </w:r>
    </w:p>
    <w:p w:rsidR="005D5030" w:rsidRPr="00C778EA" w:rsidRDefault="005D5030" w:rsidP="005D5030">
      <w:pPr>
        <w:rPr>
          <w:rFonts w:ascii="Garamond" w:hAnsi="Garamond"/>
        </w:rPr>
      </w:pPr>
      <w:proofErr w:type="spellStart"/>
      <w:r w:rsidRPr="00C778EA">
        <w:rPr>
          <w:rFonts w:ascii="Garamond" w:hAnsi="Garamond"/>
          <w:b/>
        </w:rPr>
        <w:t>Precisionism</w:t>
      </w:r>
      <w:proofErr w:type="spellEnd"/>
      <w:r w:rsidRPr="00C778EA">
        <w:rPr>
          <w:rFonts w:ascii="Garamond" w:hAnsi="Garamond"/>
          <w:b/>
        </w:rPr>
        <w:t xml:space="preserve">:  </w:t>
      </w:r>
      <w:r w:rsidRPr="00C778EA">
        <w:rPr>
          <w:rFonts w:ascii="Garamond" w:hAnsi="Garamond"/>
        </w:rPr>
        <w:t xml:space="preserve">The main themes of this style included industrialization, modernization, and </w:t>
      </w:r>
      <w:r w:rsidR="00412B8A" w:rsidRPr="00C778EA">
        <w:rPr>
          <w:rFonts w:ascii="Garamond" w:hAnsi="Garamond"/>
        </w:rPr>
        <w:t>often focused on architecture</w:t>
      </w:r>
      <w:r w:rsidRPr="00C778EA">
        <w:rPr>
          <w:rFonts w:ascii="Garamond" w:hAnsi="Garamond"/>
        </w:rPr>
        <w:t>.  It used sharp, defined, geometric fo</w:t>
      </w:r>
      <w:r w:rsidR="00596BF7" w:rsidRPr="00C778EA">
        <w:rPr>
          <w:rFonts w:ascii="Garamond" w:hAnsi="Garamond"/>
        </w:rPr>
        <w:t xml:space="preserve">rms. </w:t>
      </w:r>
      <w:r w:rsidR="00412B8A" w:rsidRPr="00C778EA">
        <w:rPr>
          <w:rFonts w:ascii="Garamond" w:hAnsi="Garamond"/>
        </w:rPr>
        <w:t>Mostly urban settings</w:t>
      </w:r>
      <w:r w:rsidR="00596BF7" w:rsidRPr="00C778EA">
        <w:rPr>
          <w:rFonts w:ascii="Garamond" w:hAnsi="Garamond"/>
        </w:rPr>
        <w:t>.</w:t>
      </w:r>
    </w:p>
    <w:p w:rsidR="00A24144" w:rsidRPr="00C778EA" w:rsidRDefault="005D5030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Surrealism:  </w:t>
      </w:r>
      <w:r w:rsidRPr="00C778EA">
        <w:rPr>
          <w:rFonts w:ascii="Garamond" w:hAnsi="Garamond"/>
        </w:rPr>
        <w:t>20</w:t>
      </w:r>
      <w:r w:rsidRPr="00C778EA">
        <w:rPr>
          <w:rFonts w:ascii="Garamond" w:hAnsi="Garamond"/>
          <w:vertAlign w:val="superscript"/>
        </w:rPr>
        <w:t>th</w:t>
      </w:r>
      <w:r w:rsidRPr="00C778EA">
        <w:rPr>
          <w:rFonts w:ascii="Garamond" w:hAnsi="Garamond"/>
        </w:rPr>
        <w:t xml:space="preserve"> century art movement that sought to release creative potential of the unconscious mind </w:t>
      </w:r>
      <w:r w:rsidR="00E43FDA" w:rsidRPr="00C778EA">
        <w:rPr>
          <w:rFonts w:ascii="Garamond" w:hAnsi="Garamond"/>
        </w:rPr>
        <w:t xml:space="preserve">that </w:t>
      </w:r>
      <w:r w:rsidR="0043673D" w:rsidRPr="00C778EA">
        <w:rPr>
          <w:rFonts w:ascii="Garamond" w:hAnsi="Garamond"/>
        </w:rPr>
        <w:t xml:space="preserve">allows </w:t>
      </w:r>
      <w:r w:rsidR="00E43FDA" w:rsidRPr="00C778EA">
        <w:rPr>
          <w:rFonts w:ascii="Garamond" w:hAnsi="Garamond"/>
        </w:rPr>
        <w:t xml:space="preserve">thoughts to be expressed freely without the presence of rational thought and societal rules. </w:t>
      </w:r>
      <w:r w:rsidR="0043673D" w:rsidRPr="00C778EA">
        <w:rPr>
          <w:rFonts w:ascii="Garamond" w:hAnsi="Garamond"/>
        </w:rPr>
        <w:t>Rooted in Dada it used fantastical and dream-like images.</w:t>
      </w:r>
    </w:p>
    <w:p w:rsidR="00103987" w:rsidRPr="00C778EA" w:rsidRDefault="00103987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Existentialism:  </w:t>
      </w:r>
      <w:r w:rsidR="004B256D" w:rsidRPr="00C778EA">
        <w:rPr>
          <w:rFonts w:ascii="Garamond" w:hAnsi="Garamond"/>
        </w:rPr>
        <w:t>This movement started with the philosophy that asserted the absurdity of human existence and often reflected the uncertainty of the post WWII world.</w:t>
      </w:r>
    </w:p>
    <w:p w:rsidR="00103987" w:rsidRPr="00C778EA" w:rsidRDefault="00103987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Abstract Expressionism:  </w:t>
      </w:r>
      <w:r w:rsidRPr="00C778EA">
        <w:rPr>
          <w:rFonts w:ascii="Garamond" w:hAnsi="Garamond"/>
        </w:rPr>
        <w:t>This was the first American avant-garde movement and it p</w:t>
      </w:r>
      <w:r w:rsidR="004B256D" w:rsidRPr="00C778EA">
        <w:rPr>
          <w:rFonts w:ascii="Garamond" w:hAnsi="Garamond"/>
        </w:rPr>
        <w:t xml:space="preserve">roduced paintings that expressed the artist’s state of mind and were intended to strike an emotional </w:t>
      </w:r>
      <w:bookmarkStart w:id="0" w:name="_GoBack"/>
      <w:bookmarkEnd w:id="0"/>
      <w:r w:rsidR="00BC392C" w:rsidRPr="00C778EA">
        <w:rPr>
          <w:rFonts w:ascii="Garamond" w:hAnsi="Garamond"/>
        </w:rPr>
        <w:t>chord</w:t>
      </w:r>
      <w:r w:rsidR="004B256D" w:rsidRPr="00C778EA">
        <w:rPr>
          <w:rFonts w:ascii="Garamond" w:hAnsi="Garamond"/>
        </w:rPr>
        <w:t xml:space="preserve"> in viewers.</w:t>
      </w:r>
      <w:r w:rsidRPr="00C778EA">
        <w:rPr>
          <w:rFonts w:ascii="Garamond" w:hAnsi="Garamond"/>
        </w:rPr>
        <w:t xml:space="preserve">  The movement is often divided into two main groups of artists with different techniques.   </w:t>
      </w:r>
    </w:p>
    <w:p w:rsidR="00103987" w:rsidRPr="00C778EA" w:rsidRDefault="00103987">
      <w:pPr>
        <w:rPr>
          <w:rFonts w:ascii="Garamond" w:hAnsi="Garamond"/>
          <w:b/>
        </w:rPr>
      </w:pPr>
      <w:r w:rsidRPr="00C778EA">
        <w:rPr>
          <w:rFonts w:ascii="Garamond" w:hAnsi="Garamond"/>
          <w:b/>
        </w:rPr>
        <w:t xml:space="preserve">Minimalism:  </w:t>
      </w:r>
      <w:r w:rsidRPr="00C778EA">
        <w:rPr>
          <w:rFonts w:ascii="Garamond" w:hAnsi="Garamond"/>
        </w:rPr>
        <w:t>This style is p</w:t>
      </w:r>
      <w:r w:rsidR="004B256D" w:rsidRPr="00C778EA">
        <w:rPr>
          <w:rFonts w:ascii="Garamond" w:hAnsi="Garamond"/>
        </w:rPr>
        <w:t>rimarily sculpture</w:t>
      </w:r>
      <w:r w:rsidRPr="00C778EA">
        <w:rPr>
          <w:rFonts w:ascii="Garamond" w:hAnsi="Garamond"/>
          <w:b/>
        </w:rPr>
        <w:t xml:space="preserve"> </w:t>
      </w:r>
      <w:r w:rsidRPr="00C778EA">
        <w:rPr>
          <w:rFonts w:ascii="Garamond" w:hAnsi="Garamond"/>
        </w:rPr>
        <w:t>and is meant to e</w:t>
      </w:r>
      <w:r w:rsidR="004B256D" w:rsidRPr="00C778EA">
        <w:rPr>
          <w:rFonts w:ascii="Garamond" w:hAnsi="Garamond"/>
        </w:rPr>
        <w:t>radicated the individual’s handprint, as well as any emotion, image, or messa</w:t>
      </w:r>
      <w:r w:rsidRPr="00C778EA">
        <w:rPr>
          <w:rFonts w:ascii="Garamond" w:hAnsi="Garamond"/>
        </w:rPr>
        <w:t xml:space="preserve">ge while using prefabricated materials for construction.  </w:t>
      </w:r>
    </w:p>
    <w:p w:rsidR="00D3227B" w:rsidRPr="00C778EA" w:rsidRDefault="00103987" w:rsidP="00103987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Pop Art:  </w:t>
      </w:r>
      <w:r w:rsidRPr="00C778EA">
        <w:rPr>
          <w:rFonts w:ascii="Garamond" w:hAnsi="Garamond"/>
        </w:rPr>
        <w:t>This movement d</w:t>
      </w:r>
      <w:r w:rsidR="004B256D" w:rsidRPr="00C778EA">
        <w:rPr>
          <w:rFonts w:ascii="Garamond" w:hAnsi="Garamond"/>
        </w:rPr>
        <w:t xml:space="preserve">rew subjects from popular </w:t>
      </w:r>
      <w:r w:rsidRPr="00C778EA">
        <w:rPr>
          <w:rFonts w:ascii="Garamond" w:hAnsi="Garamond"/>
        </w:rPr>
        <w:t>culture in order to make consumer items and celebrities in to icons.</w:t>
      </w:r>
    </w:p>
    <w:p w:rsidR="00D3227B" w:rsidRPr="00C778EA" w:rsidRDefault="00BC392C" w:rsidP="00103987">
      <w:pPr>
        <w:rPr>
          <w:rFonts w:ascii="Garamond" w:hAnsi="Garamond"/>
          <w:b/>
        </w:rPr>
      </w:pPr>
      <w:r w:rsidRPr="00C778EA">
        <w:rPr>
          <w:rFonts w:ascii="Garamond" w:hAnsi="Garamond"/>
          <w:b/>
        </w:rPr>
        <w:t xml:space="preserve">Analytic </w:t>
      </w:r>
      <w:r w:rsidR="00D3227B" w:rsidRPr="00C778EA">
        <w:rPr>
          <w:rFonts w:ascii="Garamond" w:hAnsi="Garamond"/>
          <w:b/>
        </w:rPr>
        <w:t>Cubism:</w:t>
      </w:r>
      <w:r w:rsidRPr="00C778EA">
        <w:rPr>
          <w:rFonts w:ascii="Garamond" w:hAnsi="Garamond"/>
          <w:b/>
        </w:rPr>
        <w:t xml:space="preserve"> </w:t>
      </w:r>
      <w:r w:rsidRPr="00C778EA">
        <w:rPr>
          <w:rFonts w:ascii="Garamond" w:hAnsi="Garamond"/>
        </w:rPr>
        <w:t>The artist analyzes form from every possible vantage point to combine the various views into one pictorial whole.</w:t>
      </w:r>
      <w:r w:rsidRPr="00C778EA">
        <w:rPr>
          <w:rFonts w:ascii="Garamond" w:hAnsi="Garamond"/>
          <w:b/>
        </w:rPr>
        <w:t xml:space="preserve">  </w:t>
      </w:r>
    </w:p>
    <w:p w:rsidR="00D3227B" w:rsidRPr="00BC392C" w:rsidRDefault="00BC392C" w:rsidP="00103987">
      <w:pPr>
        <w:rPr>
          <w:rFonts w:ascii="Garamond" w:hAnsi="Garamond"/>
        </w:rPr>
      </w:pPr>
      <w:r w:rsidRPr="00C778EA">
        <w:rPr>
          <w:rFonts w:ascii="Garamond" w:hAnsi="Garamond"/>
          <w:b/>
        </w:rPr>
        <w:t xml:space="preserve">Synthetic Cubism: </w:t>
      </w:r>
      <w:r w:rsidRPr="00C778EA">
        <w:rPr>
          <w:rFonts w:ascii="Garamond" w:hAnsi="Garamond"/>
        </w:rPr>
        <w:t>Paintings and drawings are constructed from objects and shapes cut from paper or other materials to represent parts of a subject; often engaged the viewer by challenging his/her understanding of reality.</w:t>
      </w:r>
    </w:p>
    <w:sectPr w:rsidR="00D3227B" w:rsidRPr="00BC392C" w:rsidSect="0010398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3B07"/>
    <w:multiLevelType w:val="hybridMultilevel"/>
    <w:tmpl w:val="7354E1B4"/>
    <w:lvl w:ilvl="0" w:tplc="72606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CD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E2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E2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22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E0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E6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86A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0E9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E75E02"/>
    <w:multiLevelType w:val="hybridMultilevel"/>
    <w:tmpl w:val="8CFACD90"/>
    <w:lvl w:ilvl="0" w:tplc="82381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C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08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74C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02D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261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F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20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A83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5685DBB"/>
    <w:multiLevelType w:val="hybridMultilevel"/>
    <w:tmpl w:val="189EAB78"/>
    <w:lvl w:ilvl="0" w:tplc="9840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8E2B88">
      <w:start w:val="11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587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6ADE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E68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1E7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32E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944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5EF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0"/>
    <w:rsid w:val="00103987"/>
    <w:rsid w:val="00150F8A"/>
    <w:rsid w:val="001F085B"/>
    <w:rsid w:val="001F19F4"/>
    <w:rsid w:val="002172F4"/>
    <w:rsid w:val="00412B8A"/>
    <w:rsid w:val="0043673D"/>
    <w:rsid w:val="004B256D"/>
    <w:rsid w:val="00570B79"/>
    <w:rsid w:val="00596BF7"/>
    <w:rsid w:val="005D5030"/>
    <w:rsid w:val="009D0A16"/>
    <w:rsid w:val="00BC392C"/>
    <w:rsid w:val="00BE59E9"/>
    <w:rsid w:val="00C778EA"/>
    <w:rsid w:val="00CA207B"/>
    <w:rsid w:val="00CF6A0D"/>
    <w:rsid w:val="00D3227B"/>
    <w:rsid w:val="00E43FDA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A881C4-6B7C-4C32-B0B4-B8796355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03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987"/>
    <w:pPr>
      <w:spacing w:after="0"/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322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7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2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348">
          <w:marLeft w:val="806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1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017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085">
          <w:marLeft w:val="72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Santos, Megan    SHS - Long Term Sub</cp:lastModifiedBy>
  <cp:revision>14</cp:revision>
  <dcterms:created xsi:type="dcterms:W3CDTF">2013-05-17T16:56:00Z</dcterms:created>
  <dcterms:modified xsi:type="dcterms:W3CDTF">2017-05-11T17:20:00Z</dcterms:modified>
</cp:coreProperties>
</file>